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4FB299" w14:textId="72F600A6" w:rsidR="00523AEC" w:rsidRDefault="00523AEC" w:rsidP="00523AEC"/>
    <w:p w14:paraId="262459A5" w14:textId="77777777" w:rsidR="005741E5" w:rsidRDefault="005741E5" w:rsidP="005741E5">
      <w:r>
        <w:t>Student Number:12110515</w:t>
      </w:r>
    </w:p>
    <w:p w14:paraId="63A92FE8" w14:textId="2CA73837" w:rsidR="005741E5" w:rsidRDefault="005741E5" w:rsidP="005741E5">
      <w:r>
        <w:t>Georgina Bleys</w:t>
      </w:r>
    </w:p>
    <w:p w14:paraId="6283C767" w14:textId="16D97512" w:rsidR="00523AEC" w:rsidRDefault="00523AEC" w:rsidP="00523AEC">
      <w:pPr>
        <w:pStyle w:val="Heading1"/>
      </w:pPr>
      <w:r>
        <w:t xml:space="preserve">Assessment One: Step </w:t>
      </w:r>
      <w:r w:rsidR="00816286">
        <w:t>Three</w:t>
      </w:r>
    </w:p>
    <w:p w14:paraId="5192B4C2" w14:textId="042D59D6" w:rsidR="00523AEC" w:rsidRDefault="00523AEC" w:rsidP="00523AEC"/>
    <w:p w14:paraId="5ADC14AC" w14:textId="21D55FAA" w:rsidR="00523AEC" w:rsidRPr="00523AEC" w:rsidRDefault="00816286" w:rsidP="00523AEC">
      <w:pPr>
        <w:pStyle w:val="Heading2"/>
      </w:pPr>
      <w:r>
        <w:t>GSK</w:t>
      </w:r>
      <w:r w:rsidR="00523AEC">
        <w:t xml:space="preserve"> Reflection</w:t>
      </w:r>
    </w:p>
    <w:p w14:paraId="545C9118" w14:textId="7E3728B2" w:rsidR="00523AEC" w:rsidRDefault="00523AEC" w:rsidP="00523AEC"/>
    <w:p w14:paraId="6FE642C9" w14:textId="77777777" w:rsidR="00816286" w:rsidRDefault="00816286" w:rsidP="00816286">
      <w:pPr>
        <w:pStyle w:val="NormalWeb"/>
        <w:spacing w:before="0" w:beforeAutospacing="0" w:after="0" w:afterAutospacing="0"/>
        <w:rPr>
          <w:rFonts w:ascii="Calibri" w:hAnsi="Calibri" w:cs="Calibri"/>
          <w:lang w:val="en-GB"/>
        </w:rPr>
      </w:pPr>
      <w:r>
        <w:rPr>
          <w:rFonts w:ascii="Calibri" w:hAnsi="Calibri" w:cs="Calibri"/>
          <w:lang w:val="en-GB"/>
        </w:rPr>
        <w:t> </w:t>
      </w:r>
    </w:p>
    <w:p w14:paraId="6F9D10E7" w14:textId="77777777" w:rsidR="00816286" w:rsidRPr="00816286" w:rsidRDefault="00816286" w:rsidP="00816286">
      <w:pPr>
        <w:pStyle w:val="NormalWeb"/>
        <w:spacing w:before="0" w:beforeAutospacing="0" w:after="0" w:afterAutospacing="0" w:line="480" w:lineRule="auto"/>
        <w:ind w:firstLine="720"/>
        <w:rPr>
          <w:rFonts w:ascii="Arial" w:hAnsi="Arial" w:cs="Arial"/>
          <w:lang w:val="en-GB"/>
        </w:rPr>
      </w:pPr>
      <w:r w:rsidRPr="00816286">
        <w:rPr>
          <w:rFonts w:ascii="Arial" w:hAnsi="Arial" w:cs="Arial"/>
          <w:lang w:val="en-GB"/>
        </w:rPr>
        <w:t xml:space="preserve">GSK, which stands for GlaxoSmithKline, is an international pharmaceutical developer and manufacturer of innovative medicines, vaccines and consumer healthcare products with recognisable household products such as Panadol, Sensodyne and Voltaren regularly appearing on the shelves of every store. Millions of patients and consumers utilise the goods and services provided by GSK. This level of business means GSK is dealing in the billions annually which initially intimidated me because dealing with such a huge company for my first Accounting assessment felt like quite a handful however reading over GSK latest Annual Report has allowed me to gain a better grasp of the company and in turn gain some more confidence going forward. In 2018, GSK's turnover was $30.8 billion GBP, up 2% at Actual Exchange Rates (AER) and 5% at Constant Exchange Rates (CER) with 39% of revenue being generated by the US market, followed by 35% generated from the International market and 26% being generated by the European market. </w:t>
      </w:r>
    </w:p>
    <w:p w14:paraId="47DA5B27" w14:textId="6C787F40" w:rsidR="00816286" w:rsidRPr="00816286" w:rsidRDefault="00816286" w:rsidP="00816286">
      <w:pPr>
        <w:pStyle w:val="NormalWeb"/>
        <w:spacing w:before="0" w:beforeAutospacing="0" w:after="0" w:afterAutospacing="0" w:line="480" w:lineRule="auto"/>
        <w:rPr>
          <w:rFonts w:ascii="Arial" w:hAnsi="Arial" w:cs="Arial"/>
          <w:lang w:val="en-GB"/>
        </w:rPr>
      </w:pPr>
    </w:p>
    <w:p w14:paraId="7D56F5E4" w14:textId="577080CB" w:rsidR="00816286" w:rsidRDefault="00816286" w:rsidP="00816286">
      <w:pPr>
        <w:pStyle w:val="NormalWeb"/>
        <w:spacing w:before="0" w:beforeAutospacing="0" w:after="0" w:afterAutospacing="0" w:line="480" w:lineRule="auto"/>
        <w:ind w:firstLine="720"/>
        <w:rPr>
          <w:rFonts w:ascii="Arial" w:hAnsi="Arial" w:cs="Arial"/>
        </w:rPr>
      </w:pPr>
      <w:r w:rsidRPr="00816286">
        <w:rPr>
          <w:rFonts w:ascii="Arial" w:hAnsi="Arial" w:cs="Arial"/>
        </w:rPr>
        <w:t xml:space="preserve">The Financial Statements section of GSK's Annual Report spans from page 125 to 222, a healthy chunk of the entire document. The main concern I have for understanding the financial statements is that I'm still working my way through all of the terms and accounting </w:t>
      </w:r>
      <w:r w:rsidRPr="00816286">
        <w:rPr>
          <w:rFonts w:ascii="Arial" w:hAnsi="Arial" w:cs="Arial"/>
        </w:rPr>
        <w:t>jargon and</w:t>
      </w:r>
      <w:r w:rsidRPr="00816286">
        <w:rPr>
          <w:rFonts w:ascii="Arial" w:hAnsi="Arial" w:cs="Arial"/>
        </w:rPr>
        <w:t xml:space="preserve"> hoping that I can find a way recognise the meaning behind the terms. For </w:t>
      </w:r>
      <w:r w:rsidRPr="00816286">
        <w:rPr>
          <w:rFonts w:ascii="Arial" w:hAnsi="Arial" w:cs="Arial"/>
        </w:rPr>
        <w:t>example,</w:t>
      </w:r>
      <w:r w:rsidRPr="00816286">
        <w:rPr>
          <w:rFonts w:ascii="Arial" w:hAnsi="Arial" w:cs="Arial"/>
        </w:rPr>
        <w:t xml:space="preserve"> GSK has an income statement and a statement of comprehensive income and without looking further into these two </w:t>
      </w:r>
      <w:r w:rsidRPr="00816286">
        <w:rPr>
          <w:rFonts w:ascii="Arial" w:hAnsi="Arial" w:cs="Arial"/>
        </w:rPr>
        <w:lastRenderedPageBreak/>
        <w:t xml:space="preserve">separate statements I find it difficult to separate them. </w:t>
      </w:r>
      <w:r w:rsidRPr="00816286">
        <w:rPr>
          <w:rFonts w:ascii="Arial" w:hAnsi="Arial" w:cs="Arial"/>
        </w:rPr>
        <w:t>However,</w:t>
      </w:r>
      <w:r w:rsidRPr="00816286">
        <w:rPr>
          <w:rFonts w:ascii="Arial" w:hAnsi="Arial" w:cs="Arial"/>
        </w:rPr>
        <w:t xml:space="preserve"> after watching the "Entering your Financial Statements" video available on Moodle by Mrs Maria Taylor I find that I have a much clearer understanding of the differences between the statements and the importance of that separation. Having 5-6 pages of statements that I need to then turn into a single excel worksheet does definitely have me nervous however with the support I was able to garner from the General Discussion on Moodle and the Accounting, Learning and Online Communication Facebook page I have found I'm not the only one in the same boat and have managed to find some </w:t>
      </w:r>
      <w:r w:rsidRPr="00816286">
        <w:rPr>
          <w:rFonts w:ascii="Arial" w:hAnsi="Arial" w:cs="Arial"/>
        </w:rPr>
        <w:t>like-minded</w:t>
      </w:r>
      <w:r w:rsidRPr="00816286">
        <w:rPr>
          <w:rFonts w:ascii="Arial" w:hAnsi="Arial" w:cs="Arial"/>
        </w:rPr>
        <w:t xml:space="preserve"> people to discuss the issues I'm having and work through it. </w:t>
      </w:r>
    </w:p>
    <w:p w14:paraId="1209DC84" w14:textId="77777777" w:rsidR="00816286" w:rsidRPr="00816286" w:rsidRDefault="00816286" w:rsidP="00816286">
      <w:pPr>
        <w:pStyle w:val="NormalWeb"/>
        <w:spacing w:before="0" w:beforeAutospacing="0" w:after="0" w:afterAutospacing="0" w:line="480" w:lineRule="auto"/>
        <w:ind w:firstLine="720"/>
        <w:rPr>
          <w:rFonts w:ascii="Arial" w:hAnsi="Arial" w:cs="Arial"/>
        </w:rPr>
      </w:pPr>
    </w:p>
    <w:p w14:paraId="0CD0A76E" w14:textId="5F750030" w:rsidR="00816286" w:rsidRPr="00816286" w:rsidRDefault="00816286" w:rsidP="00816286">
      <w:pPr>
        <w:pStyle w:val="NormalWeb"/>
        <w:spacing w:before="0" w:beforeAutospacing="0" w:after="0" w:afterAutospacing="0" w:line="480" w:lineRule="auto"/>
        <w:ind w:firstLine="720"/>
        <w:rPr>
          <w:rFonts w:ascii="Arial" w:hAnsi="Arial" w:cs="Arial"/>
        </w:rPr>
      </w:pPr>
      <w:r w:rsidRPr="00816286">
        <w:rPr>
          <w:rFonts w:ascii="Arial" w:hAnsi="Arial" w:cs="Arial"/>
        </w:rPr>
        <w:t xml:space="preserve">As this is my first Accounting </w:t>
      </w:r>
      <w:r w:rsidRPr="00816286">
        <w:rPr>
          <w:rFonts w:ascii="Arial" w:hAnsi="Arial" w:cs="Arial"/>
        </w:rPr>
        <w:t>subject,</w:t>
      </w:r>
      <w:r w:rsidRPr="00816286">
        <w:rPr>
          <w:rFonts w:ascii="Arial" w:hAnsi="Arial" w:cs="Arial"/>
        </w:rPr>
        <w:t xml:space="preserve"> I have to admit I've been nervous and excited to finally get stuck in to some numbers however I was not fully prepared for the extent GSK has gone to in documenting every single aspect of their financial system. Pages upon pages show me the rises and falls the company has gone through the last year and every other dollar they had come into contact with. Taking a step back I realise this is both a good, it not only allows me to have all the information I could possibly need to complete my tasks but it also allows me to really get a snapshot into the company itself, not just the financial details but also the values the company holds dear, like Global Health, Diversity and Inclusion in the workplace, and charity work. This leads me to believe that this company is either very socially aware and is incorporating Corporate Ethics seamlessly or that this company is truthfully genuine. </w:t>
      </w:r>
    </w:p>
    <w:p w14:paraId="42CF6712" w14:textId="77777777" w:rsidR="00816286" w:rsidRDefault="00816286" w:rsidP="00816286">
      <w:pPr>
        <w:pStyle w:val="NormalWeb"/>
        <w:spacing w:before="0" w:beforeAutospacing="0" w:after="0" w:afterAutospacing="0" w:line="480" w:lineRule="auto"/>
        <w:ind w:firstLine="720"/>
        <w:rPr>
          <w:rFonts w:ascii="Arial" w:hAnsi="Arial" w:cs="Arial"/>
        </w:rPr>
      </w:pPr>
    </w:p>
    <w:p w14:paraId="00417326" w14:textId="26952594" w:rsidR="00816286" w:rsidRPr="00816286" w:rsidRDefault="00816286" w:rsidP="00816286">
      <w:pPr>
        <w:pStyle w:val="NormalWeb"/>
        <w:spacing w:before="0" w:beforeAutospacing="0" w:after="0" w:afterAutospacing="0" w:line="480" w:lineRule="auto"/>
        <w:ind w:firstLine="720"/>
        <w:rPr>
          <w:rFonts w:ascii="Arial" w:hAnsi="Arial" w:cs="Arial"/>
        </w:rPr>
      </w:pPr>
      <w:r w:rsidRPr="00816286">
        <w:rPr>
          <w:rFonts w:ascii="Arial" w:hAnsi="Arial" w:cs="Arial"/>
        </w:rPr>
        <w:t xml:space="preserve">Amongst some other challenges GSK has faced in the past the most public controversy is that of 2012 criminal and civil settlement roughly equating $3 billion </w:t>
      </w:r>
      <w:r w:rsidRPr="00816286">
        <w:rPr>
          <w:rFonts w:ascii="Arial" w:hAnsi="Arial" w:cs="Arial"/>
        </w:rPr>
        <w:lastRenderedPageBreak/>
        <w:t xml:space="preserve">dollars, of which roughly a criminal fine of approx. $950,00 was attributed to a criminal fee, approx. $50,000 was attributed to forfeiture and the remaining $2 billion was used in a civil settlement with the government under the False Claims Act. The investigation was largely launched on the basis of information from whistle-blowers who filed qui tam (whistle-blower) lawsuits against the company under the False Claims Act. </w:t>
      </w:r>
    </w:p>
    <w:p w14:paraId="69EB2948" w14:textId="77777777" w:rsidR="00816286" w:rsidRPr="00816286" w:rsidRDefault="00816286" w:rsidP="00816286">
      <w:pPr>
        <w:pStyle w:val="NormalWeb"/>
        <w:spacing w:before="0" w:beforeAutospacing="0" w:after="0" w:afterAutospacing="0" w:line="480" w:lineRule="auto"/>
        <w:rPr>
          <w:rFonts w:ascii="Arial" w:hAnsi="Arial" w:cs="Arial"/>
        </w:rPr>
      </w:pPr>
      <w:r w:rsidRPr="00816286">
        <w:rPr>
          <w:rFonts w:ascii="Arial" w:hAnsi="Arial" w:cs="Arial"/>
        </w:rPr>
        <w:t> </w:t>
      </w:r>
    </w:p>
    <w:p w14:paraId="7D9B9D00" w14:textId="1CBAFDD3" w:rsidR="00816286" w:rsidRPr="00816286" w:rsidRDefault="00816286" w:rsidP="00816286">
      <w:pPr>
        <w:pStyle w:val="NormalWeb"/>
        <w:spacing w:before="0" w:beforeAutospacing="0" w:after="0" w:afterAutospacing="0" w:line="480" w:lineRule="auto"/>
        <w:ind w:firstLine="720"/>
        <w:rPr>
          <w:rFonts w:ascii="Arial" w:hAnsi="Arial" w:cs="Arial"/>
        </w:rPr>
      </w:pPr>
      <w:bookmarkStart w:id="0" w:name="_GoBack"/>
      <w:bookmarkEnd w:id="0"/>
      <w:r w:rsidRPr="00816286">
        <w:rPr>
          <w:rFonts w:ascii="Arial" w:hAnsi="Arial" w:cs="Arial"/>
        </w:rPr>
        <w:t xml:space="preserve">GSK has recently flipped the tables and has been promoting wellness and transparency within the company, with a pure white theme running across all visuals of the company, surely to sponge the black spots in the company's history. At first glance the company has come across as a genuine </w:t>
      </w:r>
      <w:r w:rsidRPr="00816286">
        <w:rPr>
          <w:rFonts w:ascii="Arial" w:hAnsi="Arial" w:cs="Arial"/>
        </w:rPr>
        <w:t>health</w:t>
      </w:r>
      <w:r w:rsidRPr="00816286">
        <w:rPr>
          <w:rFonts w:ascii="Arial" w:hAnsi="Arial" w:cs="Arial"/>
        </w:rPr>
        <w:t xml:space="preserve"> and wellbeing giant however upon closer inspection these slogans and campaigns seem to be just covers for an otherwise fraudulent pharmaceutical powerhouse.  </w:t>
      </w:r>
    </w:p>
    <w:p w14:paraId="6F8CD95C" w14:textId="77777777" w:rsidR="009F21BC" w:rsidRPr="00816286" w:rsidRDefault="009F21BC" w:rsidP="00816286">
      <w:pPr>
        <w:spacing w:line="480" w:lineRule="auto"/>
        <w:rPr>
          <w:rFonts w:ascii="Arial" w:hAnsi="Arial" w:cs="Arial"/>
        </w:rPr>
      </w:pPr>
    </w:p>
    <w:p w14:paraId="35133659" w14:textId="1137CB9F" w:rsidR="00523AEC" w:rsidRPr="00816286" w:rsidRDefault="009F21BC" w:rsidP="00816286">
      <w:pPr>
        <w:spacing w:line="480" w:lineRule="auto"/>
        <w:rPr>
          <w:rFonts w:ascii="Arial" w:hAnsi="Arial" w:cs="Arial"/>
        </w:rPr>
      </w:pPr>
      <w:r w:rsidRPr="00816286">
        <w:rPr>
          <w:rFonts w:ascii="Arial" w:hAnsi="Arial" w:cs="Arial"/>
        </w:rPr>
        <w:t xml:space="preserve"> </w:t>
      </w:r>
    </w:p>
    <w:sectPr w:rsidR="00523AEC" w:rsidRPr="00816286" w:rsidSect="00F570A5">
      <w:headerReference w:type="default" r:id="rId7"/>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7BE9EA8" w14:textId="77777777" w:rsidR="00E06FA2" w:rsidRDefault="00E06FA2" w:rsidP="00523AEC">
      <w:r>
        <w:separator/>
      </w:r>
    </w:p>
  </w:endnote>
  <w:endnote w:type="continuationSeparator" w:id="0">
    <w:p w14:paraId="22658851" w14:textId="77777777" w:rsidR="00E06FA2" w:rsidRDefault="00E06FA2" w:rsidP="00523A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2AFF" w:usb1="D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58D71D" w14:textId="77777777" w:rsidR="00E06FA2" w:rsidRDefault="00E06FA2" w:rsidP="00523AEC">
      <w:r>
        <w:separator/>
      </w:r>
    </w:p>
  </w:footnote>
  <w:footnote w:type="continuationSeparator" w:id="0">
    <w:p w14:paraId="5C0E18DA" w14:textId="77777777" w:rsidR="00E06FA2" w:rsidRDefault="00E06FA2" w:rsidP="00523AE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16D43A" w14:textId="77777777" w:rsidR="00523AEC" w:rsidRDefault="00523AEC" w:rsidP="00523AEC">
    <w:r>
      <w:fldChar w:fldCharType="begin"/>
    </w:r>
    <w:r>
      <w:instrText xml:space="preserve"> HYPERLINK "https://my-courses.cqu.edu.au/student/courses/index?unitCode=ACCT11059&amp;termCode=HT1&amp;year=2019&amp;banner=2862" </w:instrText>
    </w:r>
    <w:r>
      <w:fldChar w:fldCharType="separate"/>
    </w:r>
    <w:r>
      <w:rPr>
        <w:rStyle w:val="Hyperlink"/>
        <w:rFonts w:ascii="Helvetica" w:hAnsi="Helvetica" w:cs="Helvetica"/>
        <w:b/>
        <w:bCs/>
        <w:color w:val="00386A"/>
        <w:sz w:val="23"/>
        <w:szCs w:val="23"/>
        <w:shd w:val="clear" w:color="auto" w:fill="FFFFFF"/>
      </w:rPr>
      <w:t>ACCT11059</w:t>
    </w:r>
    <w:r>
      <w:fldChar w:fldCharType="end"/>
    </w:r>
  </w:p>
  <w:p w14:paraId="5AE21106" w14:textId="2833DD68" w:rsidR="00523AEC" w:rsidRDefault="00523AEC" w:rsidP="00523AEC">
    <w:pPr>
      <w:pStyle w:val="Header"/>
    </w:pPr>
    <w:r>
      <w:t xml:space="preserve"> Accounting, Learning </w:t>
    </w:r>
    <w:proofErr w:type="gramStart"/>
    <w:r>
      <w:t>And</w:t>
    </w:r>
    <w:proofErr w:type="gramEnd"/>
    <w:r>
      <w:t xml:space="preserve"> Online Communication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4FB6EC9"/>
    <w:multiLevelType w:val="multilevel"/>
    <w:tmpl w:val="B9E29E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7"/>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3AEC"/>
    <w:rsid w:val="002D2D54"/>
    <w:rsid w:val="00423BE1"/>
    <w:rsid w:val="004F4085"/>
    <w:rsid w:val="00523AEC"/>
    <w:rsid w:val="005741E5"/>
    <w:rsid w:val="00714DF1"/>
    <w:rsid w:val="00783137"/>
    <w:rsid w:val="00816286"/>
    <w:rsid w:val="009073D8"/>
    <w:rsid w:val="00981A80"/>
    <w:rsid w:val="009F21BC"/>
    <w:rsid w:val="00B7554A"/>
    <w:rsid w:val="00BF07C5"/>
    <w:rsid w:val="00C02AA4"/>
    <w:rsid w:val="00C37CE0"/>
    <w:rsid w:val="00C46B09"/>
    <w:rsid w:val="00CA6481"/>
    <w:rsid w:val="00D2668D"/>
    <w:rsid w:val="00DA769C"/>
    <w:rsid w:val="00DB76FD"/>
    <w:rsid w:val="00E06FA2"/>
    <w:rsid w:val="00F570A5"/>
    <w:rsid w:val="00FB40F3"/>
    <w:rsid w:val="00FD7B61"/>
    <w:rsid w:val="00FE360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E9FAE33"/>
  <w15:chartTrackingRefBased/>
  <w15:docId w15:val="{E134A54F-DB66-C447-8207-94F7FFE01A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23AEC"/>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523AEC"/>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23AEC"/>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523AEC"/>
    <w:pPr>
      <w:tabs>
        <w:tab w:val="center" w:pos="4680"/>
        <w:tab w:val="right" w:pos="9360"/>
      </w:tabs>
    </w:pPr>
  </w:style>
  <w:style w:type="character" w:customStyle="1" w:styleId="HeaderChar">
    <w:name w:val="Header Char"/>
    <w:basedOn w:val="DefaultParagraphFont"/>
    <w:link w:val="Header"/>
    <w:uiPriority w:val="99"/>
    <w:rsid w:val="00523AEC"/>
  </w:style>
  <w:style w:type="paragraph" w:styleId="Footer">
    <w:name w:val="footer"/>
    <w:basedOn w:val="Normal"/>
    <w:link w:val="FooterChar"/>
    <w:uiPriority w:val="99"/>
    <w:unhideWhenUsed/>
    <w:rsid w:val="00523AEC"/>
    <w:pPr>
      <w:tabs>
        <w:tab w:val="center" w:pos="4680"/>
        <w:tab w:val="right" w:pos="9360"/>
      </w:tabs>
    </w:pPr>
  </w:style>
  <w:style w:type="character" w:customStyle="1" w:styleId="FooterChar">
    <w:name w:val="Footer Char"/>
    <w:basedOn w:val="DefaultParagraphFont"/>
    <w:link w:val="Footer"/>
    <w:uiPriority w:val="99"/>
    <w:rsid w:val="00523AEC"/>
  </w:style>
  <w:style w:type="character" w:styleId="Hyperlink">
    <w:name w:val="Hyperlink"/>
    <w:basedOn w:val="DefaultParagraphFont"/>
    <w:uiPriority w:val="99"/>
    <w:semiHidden/>
    <w:unhideWhenUsed/>
    <w:rsid w:val="00523AEC"/>
    <w:rPr>
      <w:color w:val="0000FF"/>
      <w:u w:val="single"/>
    </w:rPr>
  </w:style>
  <w:style w:type="character" w:customStyle="1" w:styleId="Heading2Char">
    <w:name w:val="Heading 2 Char"/>
    <w:basedOn w:val="DefaultParagraphFont"/>
    <w:link w:val="Heading2"/>
    <w:uiPriority w:val="9"/>
    <w:rsid w:val="00523AEC"/>
    <w:rPr>
      <w:rFonts w:asciiTheme="majorHAnsi" w:eastAsiaTheme="majorEastAsia" w:hAnsiTheme="majorHAnsi" w:cstheme="majorBidi"/>
      <w:color w:val="2F5496" w:themeColor="accent1" w:themeShade="BF"/>
      <w:sz w:val="26"/>
      <w:szCs w:val="26"/>
    </w:rPr>
  </w:style>
  <w:style w:type="paragraph" w:styleId="NormalWeb">
    <w:name w:val="Normal (Web)"/>
    <w:basedOn w:val="Normal"/>
    <w:uiPriority w:val="99"/>
    <w:semiHidden/>
    <w:unhideWhenUsed/>
    <w:rsid w:val="00816286"/>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0675187">
      <w:bodyDiv w:val="1"/>
      <w:marLeft w:val="0"/>
      <w:marRight w:val="0"/>
      <w:marTop w:val="0"/>
      <w:marBottom w:val="0"/>
      <w:divBdr>
        <w:top w:val="none" w:sz="0" w:space="0" w:color="auto"/>
        <w:left w:val="none" w:sz="0" w:space="0" w:color="auto"/>
        <w:bottom w:val="none" w:sz="0" w:space="0" w:color="auto"/>
        <w:right w:val="none" w:sz="0" w:space="0" w:color="auto"/>
      </w:divBdr>
    </w:div>
    <w:div w:id="294526791">
      <w:bodyDiv w:val="1"/>
      <w:marLeft w:val="0"/>
      <w:marRight w:val="0"/>
      <w:marTop w:val="0"/>
      <w:marBottom w:val="0"/>
      <w:divBdr>
        <w:top w:val="none" w:sz="0" w:space="0" w:color="auto"/>
        <w:left w:val="none" w:sz="0" w:space="0" w:color="auto"/>
        <w:bottom w:val="none" w:sz="0" w:space="0" w:color="auto"/>
        <w:right w:val="none" w:sz="0" w:space="0" w:color="auto"/>
      </w:divBdr>
    </w:div>
    <w:div w:id="356853263">
      <w:bodyDiv w:val="1"/>
      <w:marLeft w:val="0"/>
      <w:marRight w:val="0"/>
      <w:marTop w:val="0"/>
      <w:marBottom w:val="0"/>
      <w:divBdr>
        <w:top w:val="none" w:sz="0" w:space="0" w:color="auto"/>
        <w:left w:val="none" w:sz="0" w:space="0" w:color="auto"/>
        <w:bottom w:val="none" w:sz="0" w:space="0" w:color="auto"/>
        <w:right w:val="none" w:sz="0" w:space="0" w:color="auto"/>
      </w:divBdr>
    </w:div>
    <w:div w:id="563755942">
      <w:bodyDiv w:val="1"/>
      <w:marLeft w:val="0"/>
      <w:marRight w:val="0"/>
      <w:marTop w:val="0"/>
      <w:marBottom w:val="0"/>
      <w:divBdr>
        <w:top w:val="none" w:sz="0" w:space="0" w:color="auto"/>
        <w:left w:val="none" w:sz="0" w:space="0" w:color="auto"/>
        <w:bottom w:val="none" w:sz="0" w:space="0" w:color="auto"/>
        <w:right w:val="none" w:sz="0" w:space="0" w:color="auto"/>
      </w:divBdr>
    </w:div>
    <w:div w:id="20077112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638</Words>
  <Characters>3637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Georgina Bleys</dc:creator>
  <cp:keywords/>
  <dc:description/>
  <cp:lastModifiedBy>Georgina Bleys</cp:lastModifiedBy>
  <cp:revision>2</cp:revision>
  <dcterms:created xsi:type="dcterms:W3CDTF">2019-08-10T04:30:00Z</dcterms:created>
  <dcterms:modified xsi:type="dcterms:W3CDTF">2019-08-10T04:30:00Z</dcterms:modified>
</cp:coreProperties>
</file>